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46" w:rsidRDefault="00E5401B" w:rsidP="00E5401B">
      <w:pPr>
        <w:tabs>
          <w:tab w:val="center" w:pos="4680"/>
          <w:tab w:val="left" w:pos="6165"/>
        </w:tabs>
      </w:pPr>
      <w:r>
        <w:tab/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1650365" cy="714375"/>
                <wp:effectExtent l="0" t="0" r="698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01B" w:rsidRDefault="00E5401B" w:rsidP="00E5401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837 N. 9th St.</w:t>
                            </w:r>
                          </w:p>
                          <w:p w:rsidR="00E5401B" w:rsidRDefault="00E5401B" w:rsidP="00E5401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Allentown, PA 18102</w:t>
                            </w:r>
                          </w:p>
                          <w:p w:rsidR="00E5401B" w:rsidRDefault="00E5401B" w:rsidP="00E5401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484-765-4940 </w:t>
                            </w:r>
                          </w:p>
                          <w:p w:rsidR="00E5401B" w:rsidRDefault="00E5401B" w:rsidP="00E5401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FAX: 484-765-4955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17.25pt;width:129.95pt;height:56.2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2BCAMAAIEGAAAOAAAAZHJzL2Uyb0RvYy54bWysVduOmzAQfa/Uf7D8zgIJgYCWrJJsqCpt&#10;L9Ju1WcHm2At2NR2QrZV/71jk2urSlVbHpDH2GdmzswZbu/2bYN2TGkuRY7DmwAjJkpJudjk+NNT&#10;4U0x0oYIShopWI5fmMZ3s9evbvsuYyNZy4YyhQBE6Kzvclwb02W+r8uatUTfyI4J+FhJ1RIDptr4&#10;VJEe0NvGHwVB7PdS0U7JkmkNu/fDRzxz+FXFSvOhqjQzqMkxxGbcW7n32r792S3JNop0NS8PYZC/&#10;iKIlXIDTE9Q9MQRtFf8FquWlklpW5qaUrS+ripfM5QDZhMFP2TzWpGMuFyBHdyea9P+DLd/vPirE&#10;aY6hUIK0UKIntjdoIfdoatnpO53BoccOjpk9bEOVXaa6e5Dls0ZCLmsiNmyulOxrRihEF9qb/sXV&#10;AUdbkHX/TlJwQ7ZGOqB9pVpLHZCBAB2q9HKqjA2ltC7jSTCOJxiV8C0Jo3EycS5IdrzdKW3eMNki&#10;u8ixgso7dLJ70MZGQ7LjEetMy4bTgjeNM9RmvWwU2hHoksI9B/SrY42wh4W01wbEYYe5PhvckAxC&#10;hqU9aYN3PfAtDUdRsBilXhFPEy8qoomXJsHUC8J0kcZBlEb3xXcbbhhlNaeUiQcu2LEfw+jP6n1Q&#10;xtBJriNR7/gkzQbEeejQq5Scztgpd/o81LbZtlCkgY+DRmALlHSxBYSebjt6r4BbbkDXDW+hsQL7&#10;WEJJZvtjJahbG8KbYe1f5+3QgLxrDufFJEii8dRLksnYi8arwFtMi6U3X4ZxnKwWy8UqvOZw5eqi&#10;/51GF8ixyNaQW8jusaY9otx223iSjkIMBkyWUTLkiwbWS6MwUtJ85qZ2erYVsRj6t013Qh+IODu+&#10;4OmQ25kqKMex85zwrNYG1Zn9eg+EWzWuJX0BCUI4ri9gbsOiluorRj3MwBzrL1uiGEbNWwEyHsdh&#10;Cpozl4a6NNaXBhElQOXYYDQsl2YYtNtO8U0NnobmEnIO0q+4U+U5KkjFGjDnXFKHmWwH6aXtTp3/&#10;HLMfAAAA//8DAFBLAwQUAAYACAAAACEA1/A3vt8AAAAHAQAADwAAAGRycy9kb3ducmV2LnhtbEyP&#10;MU/DMBSEdyT+g/WQ2Fq7pYE25KWKkNqBBTUgdXXj18QQ21HspOm/x0x0PN3p7rtsO5mWjdR77SzC&#10;Yi6Aka2c0rZG+PrczdbAfJBWydZZQriSh21+f5fJVLmLPdBYhprFEutTidCE0KWc+6ohI/3cdWSj&#10;d3a9kSHKvuaql5dYblq+FOKZG6ltXGhkR28NVT/lYBDeP3bFtdh/L8byeEhWutb7QZSIjw9T8Qos&#10;0BT+w/CHH9Ehj0wnN1jlWYsQjwSE2dMqARbtZbLZADshvKwF8Dzjt/z5LwAAAP//AwBQSwECLQAU&#10;AAYACAAAACEAtoM4kv4AAADhAQAAEwAAAAAAAAAAAAAAAAAAAAAAW0NvbnRlbnRfVHlwZXNdLnht&#10;bFBLAQItABQABgAIAAAAIQA4/SH/1gAAAJQBAAALAAAAAAAAAAAAAAAAAC8BAABfcmVscy8ucmVs&#10;c1BLAQItABQABgAIAAAAIQA84U2BCAMAAIEGAAAOAAAAAAAAAAAAAAAAAC4CAABkcnMvZTJvRG9j&#10;LnhtbFBLAQItABQABgAIAAAAIQDX8De+3wAAAAcBAAAPAAAAAAAAAAAAAAAAAGIFAABkcnMvZG93&#10;bnJldi54bWxQSwUGAAAAAAQABADzAAAAbgYAAAAA&#10;" stroked="f" strokecolor="black [0]" strokeweight="0" insetpen="t">
                <v:shadow color="white"/>
                <v:textbox inset="2.85pt,2.85pt,2.85pt,2.85pt">
                  <w:txbxContent>
                    <w:p w:rsidR="00E5401B" w:rsidRDefault="00E5401B" w:rsidP="00E5401B">
                      <w:pPr>
                        <w:pStyle w:val="msoaddress"/>
                        <w:widowControl w:val="0"/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837 N. 9th St.</w:t>
                      </w:r>
                    </w:p>
                    <w:p w:rsidR="00E5401B" w:rsidRDefault="00E5401B" w:rsidP="00E5401B">
                      <w:pPr>
                        <w:pStyle w:val="msoaddress"/>
                        <w:widowControl w:val="0"/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Allentown, PA 18102</w:t>
                      </w:r>
                    </w:p>
                    <w:p w:rsidR="00E5401B" w:rsidRDefault="00E5401B" w:rsidP="00E5401B">
                      <w:pPr>
                        <w:pStyle w:val="msoaddress"/>
                        <w:widowControl w:val="0"/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484-765-4940 </w:t>
                      </w:r>
                    </w:p>
                    <w:p w:rsidR="00E5401B" w:rsidRDefault="00E5401B" w:rsidP="00E5401B">
                      <w:pPr>
                        <w:pStyle w:val="msoaddress"/>
                        <w:widowControl w:val="0"/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FAX: 484-765-4955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E5401B" w:rsidRDefault="00E5401B" w:rsidP="00E5401B">
      <w:pPr>
        <w:tabs>
          <w:tab w:val="center" w:pos="4680"/>
          <w:tab w:val="left" w:pos="6165"/>
        </w:tabs>
      </w:pPr>
    </w:p>
    <w:p w:rsidR="00E5401B" w:rsidRPr="009D197E" w:rsidRDefault="00E5401B" w:rsidP="00E5401B">
      <w:pPr>
        <w:tabs>
          <w:tab w:val="center" w:pos="4680"/>
          <w:tab w:val="left" w:pos="6165"/>
        </w:tabs>
        <w:jc w:val="center"/>
        <w:rPr>
          <w:rFonts w:ascii="Arial" w:hAnsi="Arial" w:cs="Arial"/>
          <w:b/>
          <w:sz w:val="28"/>
          <w:szCs w:val="28"/>
        </w:rPr>
      </w:pPr>
      <w:r w:rsidRPr="009D197E">
        <w:rPr>
          <w:rFonts w:ascii="Arial" w:hAnsi="Arial" w:cs="Arial"/>
          <w:b/>
          <w:sz w:val="28"/>
          <w:szCs w:val="28"/>
        </w:rPr>
        <w:t>Washington Elementary School Drive Calendar</w:t>
      </w:r>
    </w:p>
    <w:p w:rsidR="00E5401B" w:rsidRPr="009D197E" w:rsidRDefault="00E5401B" w:rsidP="00B54803">
      <w:pPr>
        <w:tabs>
          <w:tab w:val="center" w:pos="4680"/>
          <w:tab w:val="left" w:pos="6165"/>
        </w:tabs>
        <w:jc w:val="center"/>
        <w:rPr>
          <w:rFonts w:ascii="Arial Narrow" w:hAnsi="Arial Narrow" w:cs="Arial"/>
        </w:rPr>
      </w:pPr>
      <w:r w:rsidRPr="009D197E">
        <w:rPr>
          <w:rFonts w:ascii="Arial Narrow" w:hAnsi="Arial Narrow" w:cs="Arial"/>
        </w:rPr>
        <w:t>Please see the drive collection calendar</w:t>
      </w:r>
      <w:r w:rsidR="00405FC9" w:rsidRPr="009D197E">
        <w:rPr>
          <w:rFonts w:ascii="Arial Narrow" w:hAnsi="Arial Narrow" w:cs="Arial"/>
        </w:rPr>
        <w:t xml:space="preserve"> below to learn what </w:t>
      </w:r>
      <w:r w:rsidRPr="009D197E">
        <w:rPr>
          <w:rFonts w:ascii="Arial Narrow" w:hAnsi="Arial Narrow" w:cs="Arial"/>
        </w:rPr>
        <w:t>i</w:t>
      </w:r>
      <w:r w:rsidR="00327490" w:rsidRPr="009D197E">
        <w:rPr>
          <w:rFonts w:ascii="Arial Narrow" w:hAnsi="Arial Narrow" w:cs="Arial"/>
        </w:rPr>
        <w:t xml:space="preserve">tems </w:t>
      </w:r>
      <w:r w:rsidR="00405FC9" w:rsidRPr="009D197E">
        <w:rPr>
          <w:rFonts w:ascii="Arial Narrow" w:hAnsi="Arial Narrow" w:cs="Arial"/>
        </w:rPr>
        <w:t xml:space="preserve">are needed </w:t>
      </w:r>
      <w:r w:rsidR="00327490" w:rsidRPr="009D197E">
        <w:rPr>
          <w:rFonts w:ascii="Arial Narrow" w:hAnsi="Arial Narrow" w:cs="Arial"/>
        </w:rPr>
        <w:t xml:space="preserve">throughout </w:t>
      </w:r>
      <w:r w:rsidR="00405FC9" w:rsidRPr="009D197E">
        <w:rPr>
          <w:rFonts w:ascii="Arial Narrow" w:hAnsi="Arial Narrow" w:cs="Arial"/>
        </w:rPr>
        <w:t>the</w:t>
      </w:r>
      <w:r w:rsidRPr="009D197E">
        <w:rPr>
          <w:rFonts w:ascii="Arial Narrow" w:hAnsi="Arial Narrow" w:cs="Arial"/>
        </w:rPr>
        <w:t xml:space="preserve"> year.</w:t>
      </w:r>
      <w:r w:rsidR="00BB636C" w:rsidRPr="009D197E">
        <w:rPr>
          <w:rFonts w:ascii="Arial Narrow" w:hAnsi="Arial Narrow" w:cs="Arial"/>
        </w:rPr>
        <w:t xml:space="preserve"> Thes</w:t>
      </w:r>
      <w:r w:rsidR="00405FC9" w:rsidRPr="009D197E">
        <w:rPr>
          <w:rFonts w:ascii="Arial Narrow" w:hAnsi="Arial Narrow" w:cs="Arial"/>
        </w:rPr>
        <w:t>e are just suggestions, any donation</w:t>
      </w:r>
      <w:r w:rsidR="00BB636C" w:rsidRPr="009D197E">
        <w:rPr>
          <w:rFonts w:ascii="Arial Narrow" w:hAnsi="Arial Narrow" w:cs="Arial"/>
        </w:rPr>
        <w:t xml:space="preserve"> </w:t>
      </w:r>
      <w:r w:rsidR="00405FC9" w:rsidRPr="009D197E">
        <w:rPr>
          <w:rFonts w:ascii="Arial Narrow" w:hAnsi="Arial Narrow" w:cs="Arial"/>
        </w:rPr>
        <w:t xml:space="preserve">will be </w:t>
      </w:r>
      <w:r w:rsidRPr="009D197E">
        <w:rPr>
          <w:rFonts w:ascii="Arial Narrow" w:hAnsi="Arial Narrow" w:cs="Arial"/>
        </w:rPr>
        <w:t>welcom</w:t>
      </w:r>
      <w:r w:rsidR="00405FC9" w:rsidRPr="009D197E">
        <w:rPr>
          <w:rFonts w:ascii="Arial Narrow" w:hAnsi="Arial Narrow" w:cs="Arial"/>
        </w:rPr>
        <w:t>ed</w:t>
      </w:r>
      <w:r w:rsidRPr="009D197E">
        <w:rPr>
          <w:rFonts w:ascii="Arial Narrow" w:hAnsi="Arial Narrow" w:cs="Arial"/>
        </w:rPr>
        <w:t xml:space="preserve"> and appreciated regardless of</w:t>
      </w:r>
      <w:r w:rsidR="00B54803" w:rsidRPr="009D197E">
        <w:rPr>
          <w:rFonts w:ascii="Arial Narrow" w:hAnsi="Arial Narrow" w:cs="Arial"/>
        </w:rPr>
        <w:t xml:space="preserve"> the mon</w:t>
      </w:r>
      <w:r w:rsidR="00B45DD8">
        <w:rPr>
          <w:rFonts w:ascii="Arial Narrow" w:hAnsi="Arial Narrow" w:cs="Arial"/>
        </w:rPr>
        <w:t xml:space="preserve">th! </w:t>
      </w:r>
      <w:r w:rsidR="00B45DD8">
        <w:rPr>
          <w:rFonts w:ascii="Arial Narrow" w:hAnsi="Arial Narrow" w:cs="Arial"/>
        </w:rPr>
        <w:br/>
        <w:t>Items can be dropped off in</w:t>
      </w:r>
      <w:r w:rsidR="00405FC9" w:rsidRPr="009D197E">
        <w:rPr>
          <w:rFonts w:ascii="Arial Narrow" w:hAnsi="Arial Narrow" w:cs="Arial"/>
        </w:rPr>
        <w:t xml:space="preserve"> the</w:t>
      </w:r>
      <w:r w:rsidRPr="009D197E">
        <w:rPr>
          <w:rFonts w:ascii="Arial Narrow" w:hAnsi="Arial Narrow" w:cs="Arial"/>
        </w:rPr>
        <w:t xml:space="preserve"> Washington Elementary</w:t>
      </w:r>
      <w:r w:rsidR="00B54803" w:rsidRPr="009D197E">
        <w:rPr>
          <w:rFonts w:ascii="Arial Narrow" w:hAnsi="Arial Narrow" w:cs="Arial"/>
        </w:rPr>
        <w:t xml:space="preserve"> Community School Office</w:t>
      </w:r>
      <w:r w:rsidRPr="009D197E">
        <w:rPr>
          <w:rFonts w:ascii="Arial Narrow" w:hAnsi="Arial Narrow" w:cs="Arial"/>
        </w:rPr>
        <w:t xml:space="preserve"> any time</w:t>
      </w:r>
      <w:r w:rsidR="00B54803" w:rsidRPr="009D197E">
        <w:rPr>
          <w:rFonts w:ascii="Arial Narrow" w:hAnsi="Arial Narrow" w:cs="Arial"/>
        </w:rPr>
        <w:t xml:space="preserve"> of day</w:t>
      </w:r>
      <w:r w:rsidRPr="009D197E">
        <w:rPr>
          <w:rFonts w:ascii="Arial Narrow" w:hAnsi="Arial Narrow" w:cs="Arial"/>
        </w:rPr>
        <w:t>!</w:t>
      </w:r>
      <w:bookmarkStart w:id="0" w:name="_GoBack"/>
      <w:bookmarkEnd w:id="0"/>
      <w:r w:rsidR="00B54803" w:rsidRPr="009D197E">
        <w:rPr>
          <w:rFonts w:ascii="Arial Narrow" w:hAnsi="Arial Narrow" w:cs="Arial"/>
        </w:rPr>
        <w:br/>
      </w:r>
      <w:r w:rsidRPr="009D197E">
        <w:rPr>
          <w:rFonts w:ascii="Arial Narrow" w:hAnsi="Arial Narrow" w:cs="Arial"/>
          <w:b/>
        </w:rPr>
        <w:t>Thank you for supporting our students and families!</w:t>
      </w:r>
      <w:r w:rsidRPr="009D197E">
        <w:rPr>
          <w:rFonts w:ascii="Arial Narrow" w:hAnsi="Arial Narrow" w:cs="Arial"/>
        </w:rPr>
        <w:t xml:space="preserve"> 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2712"/>
        <w:gridCol w:w="6697"/>
      </w:tblGrid>
      <w:tr w:rsidR="00B54803" w:rsidTr="009D197E">
        <w:trPr>
          <w:trHeight w:val="264"/>
        </w:trPr>
        <w:tc>
          <w:tcPr>
            <w:tcW w:w="2712" w:type="dxa"/>
          </w:tcPr>
          <w:p w:rsidR="00B54803" w:rsidRP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803">
              <w:rPr>
                <w:rFonts w:ascii="Arial" w:hAnsi="Arial" w:cs="Arial"/>
                <w:b/>
                <w:sz w:val="24"/>
                <w:szCs w:val="24"/>
              </w:rPr>
              <w:t>Collection Month(s)</w:t>
            </w:r>
          </w:p>
        </w:tc>
        <w:tc>
          <w:tcPr>
            <w:tcW w:w="6697" w:type="dxa"/>
          </w:tcPr>
          <w:p w:rsidR="00B54803" w:rsidRP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803">
              <w:rPr>
                <w:rFonts w:ascii="Arial" w:hAnsi="Arial" w:cs="Arial"/>
                <w:b/>
                <w:sz w:val="24"/>
                <w:szCs w:val="24"/>
              </w:rPr>
              <w:t>Items</w:t>
            </w:r>
          </w:p>
        </w:tc>
      </w:tr>
      <w:tr w:rsidR="00B54803" w:rsidTr="009D197E">
        <w:trPr>
          <w:trHeight w:val="404"/>
        </w:trPr>
        <w:tc>
          <w:tcPr>
            <w:tcW w:w="2712" w:type="dxa"/>
          </w:tcPr>
          <w:p w:rsid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4803" w:rsidRP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 &amp; September</w:t>
            </w:r>
          </w:p>
        </w:tc>
        <w:tc>
          <w:tcPr>
            <w:tcW w:w="6697" w:type="dxa"/>
          </w:tcPr>
          <w:p w:rsidR="00B54803" w:rsidRDefault="00B54803" w:rsidP="009D197E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803"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z w:val="20"/>
                <w:szCs w:val="20"/>
              </w:rPr>
              <w:t>ckpacks and school supplies (NEW</w:t>
            </w:r>
            <w:r w:rsidRPr="00B5480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4803" w:rsidRDefault="009D197E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54803">
              <w:rPr>
                <w:rFonts w:ascii="Arial" w:hAnsi="Arial" w:cs="Arial"/>
                <w:sz w:val="20"/>
                <w:szCs w:val="20"/>
              </w:rPr>
              <w:t>Hygiene Products (NEW</w:t>
            </w:r>
            <w:proofErr w:type="gramStart"/>
            <w:r w:rsidR="00B5480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526DA">
              <w:rPr>
                <w:rFonts w:ascii="Arial" w:hAnsi="Arial" w:cs="Arial"/>
                <w:sz w:val="18"/>
                <w:szCs w:val="18"/>
              </w:rPr>
              <w:t>(shampoo, conditioner, deodorant, body soap, toothbrush, toothpaste</w:t>
            </w:r>
            <w:r>
              <w:rPr>
                <w:rFonts w:ascii="Arial" w:hAnsi="Arial" w:cs="Arial"/>
                <w:sz w:val="18"/>
                <w:szCs w:val="18"/>
              </w:rPr>
              <w:t>, etc.</w:t>
            </w:r>
            <w:r w:rsidRPr="005526D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54803" w:rsidRP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803" w:rsidTr="009D197E">
        <w:trPr>
          <w:trHeight w:val="430"/>
        </w:trPr>
        <w:tc>
          <w:tcPr>
            <w:tcW w:w="2712" w:type="dxa"/>
          </w:tcPr>
          <w:p w:rsid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4803" w:rsidRP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803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6697" w:type="dxa"/>
          </w:tcPr>
          <w:p w:rsidR="009D197E" w:rsidRDefault="009D197E" w:rsidP="0067636F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Children’s books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(*English or Spanish language*)</w:t>
            </w:r>
          </w:p>
          <w:p w:rsidR="0067636F" w:rsidRDefault="0067636F" w:rsidP="009D197E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636F" w:rsidRPr="0067636F" w:rsidRDefault="0067636F" w:rsidP="009D197E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36F">
              <w:rPr>
                <w:rFonts w:ascii="Arial" w:hAnsi="Arial" w:cs="Arial"/>
                <w:sz w:val="20"/>
                <w:szCs w:val="20"/>
              </w:rPr>
              <w:t>Underwear and socks (NEW)</w:t>
            </w:r>
          </w:p>
          <w:p w:rsidR="00B54803" w:rsidRP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803" w:rsidTr="009D197E">
        <w:trPr>
          <w:trHeight w:val="430"/>
        </w:trPr>
        <w:tc>
          <w:tcPr>
            <w:tcW w:w="2712" w:type="dxa"/>
          </w:tcPr>
          <w:p w:rsid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4803" w:rsidRP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6697" w:type="dxa"/>
          </w:tcPr>
          <w:p w:rsid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coats, hats, gloves (NEW &amp; GENTLY USED)</w:t>
            </w:r>
          </w:p>
          <w:p w:rsidR="00B54803" w:rsidRP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803" w:rsidTr="009D197E">
        <w:trPr>
          <w:trHeight w:val="430"/>
        </w:trPr>
        <w:tc>
          <w:tcPr>
            <w:tcW w:w="2712" w:type="dxa"/>
          </w:tcPr>
          <w:p w:rsid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4803" w:rsidRP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6697" w:type="dxa"/>
          </w:tcPr>
          <w:p w:rsid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54803" w:rsidRPr="005526DA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Hygiene </w:t>
            </w:r>
            <w:r w:rsidR="009D197E">
              <w:rPr>
                <w:rFonts w:ascii="Arial" w:hAnsi="Arial" w:cs="Arial"/>
                <w:sz w:val="20"/>
                <w:szCs w:val="20"/>
              </w:rPr>
              <w:t>Products (NEW)</w:t>
            </w:r>
          </w:p>
          <w:p w:rsid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54803" w:rsidTr="009D197E">
        <w:trPr>
          <w:trHeight w:val="430"/>
        </w:trPr>
        <w:tc>
          <w:tcPr>
            <w:tcW w:w="2712" w:type="dxa"/>
          </w:tcPr>
          <w:p w:rsidR="00B54803" w:rsidRDefault="00B54803" w:rsidP="00B54803">
            <w:pPr>
              <w:tabs>
                <w:tab w:val="center" w:pos="4680"/>
                <w:tab w:val="left" w:pos="6165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B54803" w:rsidRP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  <w:p w:rsidR="00B54803" w:rsidRDefault="00B54803" w:rsidP="00B54803">
            <w:pPr>
              <w:tabs>
                <w:tab w:val="center" w:pos="4680"/>
                <w:tab w:val="left" w:pos="616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7" w:type="dxa"/>
          </w:tcPr>
          <w:p w:rsidR="00B54803" w:rsidRDefault="00B54803" w:rsidP="00B54803">
            <w:pPr>
              <w:tabs>
                <w:tab w:val="center" w:pos="4680"/>
                <w:tab w:val="left" w:pos="6165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5526DA" w:rsidRPr="005526DA" w:rsidRDefault="005526DA" w:rsidP="005526DA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coats, hats, gloves (NEW &amp; GENTLY USED)</w:t>
            </w:r>
          </w:p>
        </w:tc>
      </w:tr>
      <w:tr w:rsidR="00B54803" w:rsidTr="009D197E">
        <w:trPr>
          <w:trHeight w:val="430"/>
        </w:trPr>
        <w:tc>
          <w:tcPr>
            <w:tcW w:w="2712" w:type="dxa"/>
          </w:tcPr>
          <w:p w:rsidR="00B54803" w:rsidRDefault="00B54803" w:rsidP="00B54803">
            <w:pPr>
              <w:tabs>
                <w:tab w:val="center" w:pos="4680"/>
                <w:tab w:val="left" w:pos="6165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B54803" w:rsidRPr="00B54803" w:rsidRDefault="00B54803" w:rsidP="00B54803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803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  <w:p w:rsidR="00B54803" w:rsidRDefault="00B54803" w:rsidP="00B54803">
            <w:pPr>
              <w:tabs>
                <w:tab w:val="center" w:pos="4680"/>
                <w:tab w:val="left" w:pos="616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7" w:type="dxa"/>
          </w:tcPr>
          <w:p w:rsidR="005526DA" w:rsidRPr="005526DA" w:rsidRDefault="009D197E" w:rsidP="009D197E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supplies (NEW)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Non-perishable food items</w:t>
            </w:r>
          </w:p>
        </w:tc>
      </w:tr>
      <w:tr w:rsidR="00B54803" w:rsidTr="009D197E">
        <w:trPr>
          <w:trHeight w:val="430"/>
        </w:trPr>
        <w:tc>
          <w:tcPr>
            <w:tcW w:w="2712" w:type="dxa"/>
          </w:tcPr>
          <w:p w:rsidR="00B54803" w:rsidRDefault="00B54803" w:rsidP="00B54803">
            <w:pPr>
              <w:tabs>
                <w:tab w:val="center" w:pos="4680"/>
                <w:tab w:val="left" w:pos="6165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5526DA" w:rsidRPr="005526DA" w:rsidRDefault="005526DA" w:rsidP="005526DA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  <w:p w:rsidR="005526DA" w:rsidRDefault="005526DA" w:rsidP="00B54803">
            <w:pPr>
              <w:tabs>
                <w:tab w:val="center" w:pos="4680"/>
                <w:tab w:val="left" w:pos="616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7" w:type="dxa"/>
          </w:tcPr>
          <w:p w:rsidR="00405FC9" w:rsidRPr="00627FE2" w:rsidRDefault="009D197E" w:rsidP="009D197E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27FE2">
              <w:rPr>
                <w:rFonts w:ascii="Arial" w:hAnsi="Arial" w:cs="Arial"/>
                <w:sz w:val="20"/>
                <w:szCs w:val="20"/>
              </w:rPr>
              <w:t xml:space="preserve">Children’s books </w:t>
            </w:r>
            <w:r w:rsidR="00627FE2">
              <w:rPr>
                <w:rFonts w:ascii="Arial" w:hAnsi="Arial" w:cs="Arial"/>
                <w:sz w:val="20"/>
                <w:szCs w:val="20"/>
              </w:rPr>
              <w:br/>
            </w:r>
            <w:r w:rsidR="00627FE2">
              <w:rPr>
                <w:rFonts w:ascii="Arial" w:hAnsi="Arial" w:cs="Arial"/>
                <w:sz w:val="18"/>
                <w:szCs w:val="18"/>
              </w:rPr>
              <w:t>(*English or Spanish language*)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54803" w:rsidTr="009D197E">
        <w:trPr>
          <w:trHeight w:val="620"/>
        </w:trPr>
        <w:tc>
          <w:tcPr>
            <w:tcW w:w="2712" w:type="dxa"/>
          </w:tcPr>
          <w:p w:rsidR="00B54803" w:rsidRDefault="00B54803" w:rsidP="00B54803">
            <w:pPr>
              <w:tabs>
                <w:tab w:val="center" w:pos="4680"/>
                <w:tab w:val="left" w:pos="6165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5526DA" w:rsidRPr="005526DA" w:rsidRDefault="005526DA" w:rsidP="005526DA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  <w:p w:rsidR="005526DA" w:rsidRDefault="005526DA" w:rsidP="00B54803">
            <w:pPr>
              <w:tabs>
                <w:tab w:val="center" w:pos="4680"/>
                <w:tab w:val="left" w:pos="616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7" w:type="dxa"/>
          </w:tcPr>
          <w:p w:rsidR="00627FE2" w:rsidRDefault="00627FE2" w:rsidP="009D197E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36F" w:rsidRPr="00627FE2" w:rsidRDefault="0067636F" w:rsidP="009D197E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Underwear and socks (NEW)</w:t>
            </w:r>
          </w:p>
        </w:tc>
      </w:tr>
      <w:tr w:rsidR="00B54803" w:rsidTr="009D197E">
        <w:trPr>
          <w:trHeight w:val="430"/>
        </w:trPr>
        <w:tc>
          <w:tcPr>
            <w:tcW w:w="2712" w:type="dxa"/>
          </w:tcPr>
          <w:p w:rsidR="00B54803" w:rsidRDefault="00B54803" w:rsidP="00B54803">
            <w:pPr>
              <w:tabs>
                <w:tab w:val="center" w:pos="4680"/>
                <w:tab w:val="left" w:pos="6165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5526DA" w:rsidRPr="005526DA" w:rsidRDefault="005526DA" w:rsidP="005526DA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  <w:p w:rsidR="005526DA" w:rsidRDefault="005526DA" w:rsidP="00B54803">
            <w:pPr>
              <w:tabs>
                <w:tab w:val="center" w:pos="4680"/>
                <w:tab w:val="left" w:pos="616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7" w:type="dxa"/>
          </w:tcPr>
          <w:p w:rsidR="00B54803" w:rsidRPr="00627FE2" w:rsidRDefault="009D197E" w:rsidP="0067636F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7636F">
              <w:rPr>
                <w:rFonts w:ascii="Arial" w:hAnsi="Arial" w:cs="Arial"/>
                <w:sz w:val="20"/>
                <w:szCs w:val="20"/>
              </w:rPr>
              <w:t>Non–perishable food items</w:t>
            </w:r>
          </w:p>
        </w:tc>
      </w:tr>
      <w:tr w:rsidR="00B54803" w:rsidTr="009D197E">
        <w:trPr>
          <w:trHeight w:val="575"/>
        </w:trPr>
        <w:tc>
          <w:tcPr>
            <w:tcW w:w="2712" w:type="dxa"/>
          </w:tcPr>
          <w:p w:rsidR="00B54803" w:rsidRDefault="00B54803" w:rsidP="00B54803">
            <w:pPr>
              <w:tabs>
                <w:tab w:val="center" w:pos="4680"/>
                <w:tab w:val="left" w:pos="6165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5526DA" w:rsidRPr="005526DA" w:rsidRDefault="005526DA" w:rsidP="005526DA">
            <w:pPr>
              <w:tabs>
                <w:tab w:val="center" w:pos="4680"/>
                <w:tab w:val="left" w:pos="61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DA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July</w:t>
            </w:r>
          </w:p>
          <w:p w:rsidR="005526DA" w:rsidRDefault="005526DA" w:rsidP="00B54803">
            <w:pPr>
              <w:tabs>
                <w:tab w:val="center" w:pos="4680"/>
                <w:tab w:val="left" w:pos="616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7" w:type="dxa"/>
          </w:tcPr>
          <w:p w:rsidR="00627FE2" w:rsidRDefault="009D197E" w:rsidP="009D197E">
            <w:pPr>
              <w:tabs>
                <w:tab w:val="center" w:pos="4680"/>
                <w:tab w:val="left" w:pos="616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27FE2" w:rsidRPr="00627FE2">
              <w:rPr>
                <w:rFonts w:ascii="Arial" w:hAnsi="Arial" w:cs="Arial"/>
                <w:sz w:val="20"/>
                <w:szCs w:val="20"/>
              </w:rPr>
              <w:t>Sneakers and shoes</w:t>
            </w:r>
            <w:r w:rsidR="00627FE2">
              <w:rPr>
                <w:rFonts w:ascii="Arial" w:hAnsi="Arial" w:cs="Arial"/>
                <w:sz w:val="20"/>
                <w:szCs w:val="20"/>
              </w:rPr>
              <w:t xml:space="preserve"> (NEW &amp; GENTLY USED)</w:t>
            </w:r>
            <w:r w:rsidR="00627FE2">
              <w:rPr>
                <w:rFonts w:ascii="Arial" w:hAnsi="Arial" w:cs="Arial"/>
                <w:sz w:val="20"/>
                <w:szCs w:val="20"/>
              </w:rPr>
              <w:br/>
            </w:r>
            <w:r w:rsidR="00627FE2">
              <w:rPr>
                <w:rFonts w:ascii="Arial" w:hAnsi="Arial" w:cs="Arial"/>
                <w:sz w:val="18"/>
                <w:szCs w:val="18"/>
              </w:rPr>
              <w:t>(Kids’ size 12 – adult size 8)</w:t>
            </w:r>
          </w:p>
        </w:tc>
      </w:tr>
    </w:tbl>
    <w:p w:rsidR="00BB636C" w:rsidRPr="00E5401B" w:rsidRDefault="00BB636C" w:rsidP="00B54803">
      <w:pPr>
        <w:tabs>
          <w:tab w:val="center" w:pos="4680"/>
          <w:tab w:val="left" w:pos="6165"/>
        </w:tabs>
        <w:rPr>
          <w:rFonts w:ascii="Arial Narrow" w:hAnsi="Arial Narrow" w:cs="Arial"/>
          <w:sz w:val="24"/>
          <w:szCs w:val="24"/>
        </w:rPr>
      </w:pPr>
    </w:p>
    <w:sectPr w:rsidR="00BB636C" w:rsidRPr="00E540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B8" w:rsidRDefault="003563B8" w:rsidP="00E5401B">
      <w:pPr>
        <w:spacing w:after="0" w:line="240" w:lineRule="auto"/>
      </w:pPr>
      <w:r>
        <w:separator/>
      </w:r>
    </w:p>
  </w:endnote>
  <w:endnote w:type="continuationSeparator" w:id="0">
    <w:p w:rsidR="003563B8" w:rsidRDefault="003563B8" w:rsidP="00E5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6C" w:rsidRPr="001709B9" w:rsidRDefault="00BB636C" w:rsidP="00BB636C">
    <w:pPr>
      <w:pStyle w:val="Footer"/>
      <w:jc w:val="center"/>
    </w:pPr>
    <w:r w:rsidRPr="001709B9">
      <w:t>If you would like more information or to volunteer your time with Washington, please contact Nick Valentini, Community School Coordinator!</w:t>
    </w:r>
    <w:r w:rsidRPr="001709B9">
      <w:br/>
      <w:t xml:space="preserve">valentinin@allentownsd.org | </w:t>
    </w:r>
    <w:r w:rsidR="001709B9" w:rsidRPr="001709B9">
      <w:t>(484) 765 - 4940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B8" w:rsidRDefault="003563B8" w:rsidP="00E5401B">
      <w:pPr>
        <w:spacing w:after="0" w:line="240" w:lineRule="auto"/>
      </w:pPr>
      <w:r>
        <w:separator/>
      </w:r>
    </w:p>
  </w:footnote>
  <w:footnote w:type="continuationSeparator" w:id="0">
    <w:p w:rsidR="003563B8" w:rsidRDefault="003563B8" w:rsidP="00E5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1B" w:rsidRDefault="00E5401B" w:rsidP="00E5401B">
    <w:pPr>
      <w:widowControl w:val="0"/>
      <w:jc w:val="center"/>
      <w:rPr>
        <w:rFonts w:ascii="Rockwell" w:hAnsi="Rockwell"/>
        <w:b/>
        <w:bCs/>
        <w:sz w:val="46"/>
        <w:szCs w:val="46"/>
      </w:rPr>
    </w:pPr>
    <w:r>
      <w:rPr>
        <w:rFonts w:ascii="Helvetica" w:hAnsi="Helvetica" w:cs="Arial"/>
        <w:noProof/>
        <w:color w:val="125688"/>
        <w:sz w:val="18"/>
        <w:szCs w:val="18"/>
      </w:rPr>
      <w:drawing>
        <wp:anchor distT="0" distB="0" distL="114300" distR="114300" simplePos="0" relativeHeight="251661312" behindDoc="0" locked="0" layoutInCell="1" allowOverlap="1" wp14:anchorId="3309F006" wp14:editId="1F49D20D">
          <wp:simplePos x="0" y="0"/>
          <wp:positionH relativeFrom="margin">
            <wp:posOffset>5067300</wp:posOffset>
          </wp:positionH>
          <wp:positionV relativeFrom="paragraph">
            <wp:posOffset>-47625</wp:posOffset>
          </wp:positionV>
          <wp:extent cx="914400" cy="914400"/>
          <wp:effectExtent l="0" t="0" r="0" b="0"/>
          <wp:wrapNone/>
          <wp:docPr id="1" name="Picture 1" descr="Washington Elementary School">
            <a:hlinkClick xmlns:a="http://schemas.openxmlformats.org/drawingml/2006/main" r:id="rId1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hington Elementary School">
                    <a:hlinkClick r:id="rId1" tgtFrame="&quot;_to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BD4"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C0F805A" wp14:editId="59BBF0D6">
          <wp:simplePos x="0" y="0"/>
          <wp:positionH relativeFrom="margin">
            <wp:posOffset>-152400</wp:posOffset>
          </wp:positionH>
          <wp:positionV relativeFrom="paragraph">
            <wp:posOffset>8890</wp:posOffset>
          </wp:positionV>
          <wp:extent cx="1189355" cy="7327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234B4">
      <w:rPr>
        <w:rFonts w:ascii="Rockwell" w:hAnsi="Rockwell"/>
        <w:b/>
        <w:bCs/>
        <w:sz w:val="46"/>
        <w:szCs w:val="46"/>
      </w:rPr>
      <w:t xml:space="preserve"> </w:t>
    </w:r>
    <w:r>
      <w:rPr>
        <w:rFonts w:ascii="Rockwell" w:hAnsi="Rockwell"/>
        <w:b/>
        <w:bCs/>
        <w:sz w:val="46"/>
        <w:szCs w:val="46"/>
      </w:rPr>
      <w:t>Washington</w:t>
    </w:r>
    <w:r>
      <w:rPr>
        <w:rFonts w:ascii="Rockwell" w:hAnsi="Rockwell"/>
        <w:b/>
        <w:bCs/>
        <w:sz w:val="46"/>
        <w:szCs w:val="46"/>
      </w:rPr>
      <w:br/>
    </w:r>
    <w:r w:rsidR="004234B4">
      <w:rPr>
        <w:rFonts w:ascii="Rockwell" w:hAnsi="Rockwell"/>
        <w:b/>
        <w:bCs/>
        <w:sz w:val="46"/>
        <w:szCs w:val="46"/>
      </w:rPr>
      <w:t xml:space="preserve">    </w:t>
    </w:r>
    <w:r>
      <w:rPr>
        <w:rFonts w:ascii="Rockwell" w:hAnsi="Rockwell"/>
        <w:b/>
        <w:bCs/>
        <w:sz w:val="46"/>
        <w:szCs w:val="46"/>
      </w:rPr>
      <w:t>Elementary School</w:t>
    </w:r>
    <w:r>
      <w:rPr>
        <w:rFonts w:ascii="Rockwell" w:hAnsi="Rockwell"/>
        <w:b/>
        <w:bCs/>
        <w:sz w:val="46"/>
        <w:szCs w:val="46"/>
      </w:rPr>
      <w:tab/>
    </w:r>
  </w:p>
  <w:p w:rsidR="00E5401B" w:rsidRDefault="00E54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1B"/>
    <w:rsid w:val="001709B9"/>
    <w:rsid w:val="00327490"/>
    <w:rsid w:val="003563B8"/>
    <w:rsid w:val="00405FC9"/>
    <w:rsid w:val="004234B4"/>
    <w:rsid w:val="005526DA"/>
    <w:rsid w:val="00627FE2"/>
    <w:rsid w:val="0067636F"/>
    <w:rsid w:val="00717150"/>
    <w:rsid w:val="009D197E"/>
    <w:rsid w:val="00B45DD8"/>
    <w:rsid w:val="00B54803"/>
    <w:rsid w:val="00BB636C"/>
    <w:rsid w:val="00D03F46"/>
    <w:rsid w:val="00DC06A3"/>
    <w:rsid w:val="00E5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A5D2F-0118-4DE5-965C-C4EA45D0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1B"/>
  </w:style>
  <w:style w:type="paragraph" w:styleId="Footer">
    <w:name w:val="footer"/>
    <w:basedOn w:val="Normal"/>
    <w:link w:val="FooterChar"/>
    <w:uiPriority w:val="99"/>
    <w:unhideWhenUsed/>
    <w:rsid w:val="00E54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1B"/>
  </w:style>
  <w:style w:type="paragraph" w:customStyle="1" w:styleId="msoaddress">
    <w:name w:val="msoaddress"/>
    <w:rsid w:val="00E5401B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0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jpeg"/><Relationship Id="rId1" Type="http://schemas.openxmlformats.org/officeDocument/2006/relationships/hyperlink" Target="https://instawidget.net/v/user/asdwash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Valentini, Nick</dc:creator>
  <cp:keywords/>
  <dc:description/>
  <cp:lastModifiedBy>Valentini, Nick</cp:lastModifiedBy>
  <cp:revision>10</cp:revision>
  <dcterms:created xsi:type="dcterms:W3CDTF">2019-02-27T14:30:00Z</dcterms:created>
  <dcterms:modified xsi:type="dcterms:W3CDTF">2019-02-27T17:21:00Z</dcterms:modified>
</cp:coreProperties>
</file>